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31" w:rsidRPr="001D7C49" w:rsidRDefault="00827431" w:rsidP="00827431">
      <w:pPr>
        <w:spacing w:line="360" w:lineRule="auto"/>
        <w:jc w:val="center"/>
        <w:rPr>
          <w:rFonts w:ascii="Times New Roman" w:hAnsi="Times New Roman"/>
          <w:b/>
          <w:sz w:val="24"/>
          <w:szCs w:val="24"/>
        </w:rPr>
      </w:pPr>
      <w:r w:rsidRPr="001D7C49">
        <w:rPr>
          <w:rFonts w:ascii="Times New Roman" w:hAnsi="Times New Roman"/>
          <w:b/>
          <w:sz w:val="24"/>
          <w:szCs w:val="24"/>
        </w:rPr>
        <w:t>Thông điệp hưởng ứng “Tuần lễ học tập suốt đời”</w:t>
      </w:r>
    </w:p>
    <w:p w:rsidR="00827431" w:rsidRPr="001D7C49" w:rsidRDefault="00827431" w:rsidP="00827431">
      <w:pPr>
        <w:jc w:val="both"/>
        <w:rPr>
          <w:rFonts w:ascii="Times New Roman" w:hAnsi="Times New Roman"/>
          <w:sz w:val="24"/>
          <w:szCs w:val="24"/>
        </w:rPr>
      </w:pPr>
      <w:r w:rsidRPr="001D7C49">
        <w:rPr>
          <w:rFonts w:ascii="Times New Roman" w:hAnsi="Times New Roman"/>
          <w:sz w:val="24"/>
          <w:szCs w:val="24"/>
        </w:rPr>
        <w:tab/>
        <w:t xml:space="preserve">Kính thưa </w:t>
      </w:r>
      <w:r>
        <w:rPr>
          <w:rFonts w:ascii="Times New Roman" w:hAnsi="Times New Roman"/>
          <w:sz w:val="24"/>
          <w:szCs w:val="24"/>
        </w:rPr>
        <w:t>Quý Thầy (cô) giáo, các em học sinh.</w:t>
      </w:r>
    </w:p>
    <w:p w:rsidR="00827431" w:rsidRPr="001D7C49" w:rsidRDefault="00827431" w:rsidP="00827431">
      <w:pPr>
        <w:ind w:firstLine="720"/>
        <w:jc w:val="both"/>
        <w:rPr>
          <w:rFonts w:ascii="Times New Roman" w:hAnsi="Times New Roman"/>
          <w:sz w:val="24"/>
          <w:szCs w:val="24"/>
        </w:rPr>
      </w:pPr>
      <w:r>
        <w:rPr>
          <w:rFonts w:ascii="Times New Roman" w:hAnsi="Times New Roman"/>
          <w:sz w:val="24"/>
          <w:szCs w:val="24"/>
        </w:rPr>
        <w:t xml:space="preserve">Hưởng ứng lễ phát động, </w:t>
      </w:r>
      <w:r w:rsidRPr="00DC5F57">
        <w:rPr>
          <w:rFonts w:ascii="Times New Roman" w:hAnsi="Times New Roman"/>
          <w:sz w:val="24"/>
          <w:szCs w:val="24"/>
        </w:rPr>
        <w:t>Khai mạc Tuần lễ hưởng ứng học tập suốt đời năm 2015</w:t>
      </w:r>
      <w:r>
        <w:rPr>
          <w:rFonts w:ascii="Times New Roman" w:hAnsi="Times New Roman"/>
          <w:sz w:val="24"/>
          <w:szCs w:val="24"/>
        </w:rPr>
        <w:t xml:space="preserve"> của quận diễn ra vào sáng 28/9/2015</w:t>
      </w:r>
      <w:r w:rsidRPr="00DC5F57">
        <w:rPr>
          <w:rFonts w:ascii="Times New Roman" w:hAnsi="Times New Roman"/>
          <w:sz w:val="24"/>
          <w:szCs w:val="24"/>
        </w:rPr>
        <w:t xml:space="preserve"> với chủ đề </w:t>
      </w:r>
      <w:r>
        <w:rPr>
          <w:rFonts w:ascii="Times New Roman" w:hAnsi="Times New Roman"/>
          <w:b/>
          <w:sz w:val="24"/>
          <w:szCs w:val="24"/>
        </w:rPr>
        <w:t>“</w:t>
      </w:r>
      <w:r w:rsidRPr="00DC5F57">
        <w:rPr>
          <w:rFonts w:ascii="Times New Roman" w:hAnsi="Times New Roman"/>
          <w:b/>
          <w:sz w:val="24"/>
          <w:szCs w:val="24"/>
        </w:rPr>
        <w:t>Học để góp phần phát triển địa phương, đất nước và đóng góp cho nhân loại”.</w:t>
      </w:r>
      <w:r>
        <w:rPr>
          <w:rFonts w:ascii="Times New Roman" w:hAnsi="Times New Roman"/>
          <w:sz w:val="24"/>
          <w:szCs w:val="24"/>
        </w:rPr>
        <w:t xml:space="preserve"> Hiệu trưởng</w:t>
      </w:r>
      <w:r w:rsidRPr="001D7C49">
        <w:rPr>
          <w:rFonts w:ascii="Times New Roman" w:hAnsi="Times New Roman"/>
          <w:sz w:val="24"/>
          <w:szCs w:val="24"/>
        </w:rPr>
        <w:t xml:space="preserve"> trư</w:t>
      </w:r>
      <w:bookmarkStart w:id="0" w:name="_GoBack"/>
      <w:bookmarkEnd w:id="0"/>
      <w:r w:rsidRPr="001D7C49">
        <w:rPr>
          <w:rFonts w:ascii="Times New Roman" w:hAnsi="Times New Roman"/>
          <w:sz w:val="24"/>
          <w:szCs w:val="24"/>
        </w:rPr>
        <w:t>ờng THCS Nguyễn Văn Trỗi gửi đến các cán bộ, giáo viên, công nhân viên, phụ huynh và học sinh thông điệp về Tuần lễ học tập suốt đời, trong bối cảnh cả nước đang quyết tâm “Đẩy mạnh xây dựng xã hội học tập, tạo điều kiện cho người dân được học tập suốt đời”</w:t>
      </w:r>
      <w:r>
        <w:rPr>
          <w:rFonts w:ascii="Times New Roman" w:hAnsi="Times New Roman"/>
          <w:sz w:val="24"/>
          <w:szCs w:val="24"/>
        </w:rPr>
        <w:t>,</w:t>
      </w:r>
      <w:r w:rsidRPr="00DC5F57">
        <w:rPr>
          <w:sz w:val="28"/>
          <w:szCs w:val="26"/>
        </w:rPr>
        <w:t xml:space="preserve"> </w:t>
      </w:r>
      <w:r w:rsidRPr="00DC5F57">
        <w:rPr>
          <w:rFonts w:ascii="Times New Roman" w:hAnsi="Times New Roman"/>
          <w:sz w:val="24"/>
          <w:szCs w:val="24"/>
        </w:rPr>
        <w:t>thực hiện Nghị quyết số 29-NQ/TW ngày 4/11/2013 của Ban Chấp hành Trung ương Đảng Khóa XI về “Đổi mới căn bản và toàn diện giáo dục và đào tạo  Việt Nam để đáp ứng được yêu cầu công nghiệp hóa, hiện đại hóa trong điều kiện kinh tế thị trường định hướng xã hội chủ nghĩa và hội nhập quốc tế”, trong đó có nội dung quan trọng là “Đảm bảo cơ hội cho mọi người, nhất là vùng nông thôn, vùng khó khăn, các đối tượng chính sách được học tập nâng cao kiến thức, trình độ kỹ năng chuyên môn nghiệp vụ và chất lượng cuộc sống; tạo điều kiện thuận lợi để người lao động chuyển nghề, đảm bảo xóa mù bền vững”</w:t>
      </w:r>
      <w:r w:rsidRPr="001D7C49">
        <w:rPr>
          <w:rFonts w:ascii="Times New Roman" w:hAnsi="Times New Roman"/>
          <w:sz w:val="24"/>
          <w:szCs w:val="24"/>
        </w:rPr>
        <w:t>.</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xml:space="preserve">Tổ chức Unesco đề xuất đến Bốn trụ cột của giáo dục đó là: </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Học để biết là nắm những công cụ để hiểu.</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Học để làm là phải có những khả năng hoạt động sáng tạo tác động vào môi trường sống của mình.</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Học để cùng chung sống là tham gia và hợp tác với những người khác trong mọi hoạt động của con người.</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Học để làm người là sự tiến triển quan trọng nảy sinh từ ba loại hình trên”.</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 xml:space="preserve">Làm sao để một người có thể hiểu biết những gì diễn ra xung quanh mình và sử dụng lượng kiến thức thu nhận được để tác động có hiệu quả vào thực tiễn? Cách duy nhất là học và cập nhật kiến thức suốt đời. </w:t>
      </w:r>
    </w:p>
    <w:p w:rsidR="00827431" w:rsidRPr="001D7C49" w:rsidRDefault="00827431" w:rsidP="00827431">
      <w:pPr>
        <w:ind w:firstLine="720"/>
        <w:jc w:val="both"/>
        <w:rPr>
          <w:rFonts w:ascii="Times New Roman" w:hAnsi="Times New Roman"/>
          <w:sz w:val="24"/>
          <w:szCs w:val="24"/>
        </w:rPr>
      </w:pPr>
      <w:r w:rsidRPr="001D7C49">
        <w:rPr>
          <w:rFonts w:ascii="Times New Roman" w:hAnsi="Times New Roman"/>
          <w:sz w:val="24"/>
          <w:szCs w:val="24"/>
        </w:rPr>
        <w:t>Một xã hội biết vận động và phát triển thông qua việc học tập có ý thức là xã hội học tập; trong đó, mọi công dân đều tham gia vào các hoạt động học tập và áp dụng các kiến thức, kỹ năng thực hành ứng dụng nhằm góp phần nâng cao năng lực làm việc, nâng cao chất lượng cuộc sống; trong đó, các tổ chức đoàn thể, các cơ quan, ban, ngành đều có trách nhiệm tạo cơ hội và điều kiện thuận lợi cho mọi người được tham gia học tập.</w:t>
      </w:r>
    </w:p>
    <w:p w:rsidR="00827431" w:rsidRDefault="00827431" w:rsidP="00827431">
      <w:pPr>
        <w:jc w:val="both"/>
        <w:rPr>
          <w:rFonts w:ascii="Times New Roman" w:hAnsi="Times New Roman"/>
          <w:sz w:val="24"/>
          <w:szCs w:val="24"/>
        </w:rPr>
      </w:pPr>
      <w:r w:rsidRPr="001D7C49">
        <w:rPr>
          <w:rFonts w:ascii="Times New Roman" w:hAnsi="Times New Roman"/>
          <w:sz w:val="24"/>
          <w:szCs w:val="24"/>
        </w:rPr>
        <w:tab/>
        <w:t>Hồ Chủ tịch kính yêu của chúng ta đã từng dạy: “Xã hội càng đi tới, công việc càng nhiều, máy móc tinh xảo, mình không chịu học thì lạc hậu”</w:t>
      </w:r>
      <w:r>
        <w:rPr>
          <w:rFonts w:ascii="Times New Roman" w:hAnsi="Times New Roman"/>
          <w:sz w:val="24"/>
          <w:szCs w:val="24"/>
        </w:rPr>
        <w:t xml:space="preserve">; </w:t>
      </w:r>
      <w:r w:rsidRPr="00DC5F57">
        <w:rPr>
          <w:rFonts w:ascii="Times New Roman" w:hAnsi="Times New Roman"/>
          <w:sz w:val="24"/>
          <w:szCs w:val="24"/>
        </w:rPr>
        <w:t>“Sự học là vô cùng”</w:t>
      </w:r>
      <w:r>
        <w:rPr>
          <w:rFonts w:ascii="Times New Roman" w:hAnsi="Times New Roman"/>
          <w:sz w:val="24"/>
          <w:szCs w:val="24"/>
        </w:rPr>
        <w:t>;</w:t>
      </w:r>
      <w:r w:rsidRPr="00DC5F57">
        <w:rPr>
          <w:rFonts w:ascii="Times New Roman" w:hAnsi="Times New Roman"/>
          <w:sz w:val="24"/>
          <w:szCs w:val="24"/>
        </w:rPr>
        <w:t xml:space="preserve"> “Thế giới tiến bộ không ngừng, ai không học là lùi”; “Học hỏi là một việc phải tiếp tục suốt đời”.</w:t>
      </w:r>
      <w:r w:rsidRPr="001D7C49">
        <w:rPr>
          <w:rFonts w:ascii="Times New Roman" w:hAnsi="Times New Roman"/>
          <w:sz w:val="24"/>
          <w:szCs w:val="24"/>
        </w:rPr>
        <w:t xml:space="preserve"> Như vậy, học tập hiện nay là một nhu cầu cấp thiết để mỗi cá nhân để thích nghi với sự phát triển toàn diện của xã hội và cũng để khẳng định giá trị nhân văn trong xu thế toàn cầu hóa. </w:t>
      </w:r>
      <w:r w:rsidRPr="00DC5F57">
        <w:rPr>
          <w:rFonts w:ascii="Times New Roman" w:hAnsi="Times New Roman"/>
          <w:sz w:val="24"/>
          <w:szCs w:val="24"/>
        </w:rPr>
        <w:t>Một đất nước văn minh – hiện đại không cho phép chúng ta ngừng học tập bởi lẽ, nếu ngừng học tập chúng ta sẽ tụt hậu với thế giới, ảnh hưởng đến chất lượng cuộc sống của mỗi con người và của cộng đồng, làm chậm tiến trình hội nhập của đất nước.</w:t>
      </w:r>
    </w:p>
    <w:p w:rsidR="00827431" w:rsidRPr="00DC5F57" w:rsidRDefault="00827431" w:rsidP="00827431">
      <w:pPr>
        <w:ind w:firstLine="720"/>
        <w:jc w:val="both"/>
        <w:rPr>
          <w:rFonts w:ascii="Times New Roman" w:hAnsi="Times New Roman"/>
          <w:sz w:val="24"/>
          <w:szCs w:val="24"/>
        </w:rPr>
      </w:pPr>
      <w:r w:rsidRPr="00DC5F57">
        <w:rPr>
          <w:rFonts w:ascii="Times New Roman" w:hAnsi="Times New Roman"/>
          <w:sz w:val="24"/>
          <w:szCs w:val="24"/>
        </w:rPr>
        <w:t>Để học tập suốt đời, mỗi người trong chúng ta phải có quan niệm “mở” về “học tập”, trên cơ sở đó để nhận thức sâu sắc và đúng đắn về một “xã hội học tập”. “Xã hội học tập” là nơi mà mọi người ở đó đều có nhu cầu và xây dựng cho mình một kế họach học tập trong suốt cuộc đời của mình, là nơi có thể đáp ứng một cách tốt nhất, phù hợp nhất nhu cầu học tập của người dân ở mọi lứa tuổi, mọi ngành nghề, mọi trình độ nhằm có thể nâng cao trình độ, rèn luyện kỹ năng và nâng cao chất lượng cuộc sống. Như vậy, khái niệm “học tập” phải được hiểu theo hướng “mở”, không chỉ diễn ra trong lớp chính khóa, trong các trường phổ thông, đại học chính quy mà còn có thể đựơc tổ chức ở bất cứ lúc nào, bất cứ nơi đâu và với bất kỳ đối tượng nào.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27431" w:rsidRPr="008F13F4" w:rsidTr="002441A7">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27431" w:rsidRPr="008F13F4" w:rsidTr="002441A7">
              <w:trPr>
                <w:tblCellSpacing w:w="0" w:type="dxa"/>
              </w:trPr>
              <w:tc>
                <w:tcPr>
                  <w:tcW w:w="5000" w:type="pct"/>
                  <w:vAlign w:val="center"/>
                  <w:hideMark/>
                </w:tcPr>
                <w:p w:rsidR="00827431" w:rsidRPr="008F13F4" w:rsidRDefault="00827431" w:rsidP="002441A7">
                  <w:pPr>
                    <w:jc w:val="center"/>
                    <w:rPr>
                      <w:rFonts w:ascii="Times New Roman" w:eastAsia="Times New Roman" w:hAnsi="Times New Roman"/>
                      <w:b/>
                      <w:bCs/>
                      <w:color w:val="1D6EB7"/>
                      <w:sz w:val="24"/>
                      <w:szCs w:val="24"/>
                    </w:rPr>
                  </w:pPr>
                  <w:r w:rsidRPr="008F13F4">
                    <w:rPr>
                      <w:rFonts w:ascii="Times New Roman" w:eastAsia="Times New Roman" w:hAnsi="Times New Roman"/>
                      <w:b/>
                      <w:bCs/>
                      <w:color w:val="1D6EB7"/>
                      <w:sz w:val="24"/>
                      <w:szCs w:val="24"/>
                    </w:rPr>
                    <w:t>Bác Hồ, tấm gương học tập suốt đời</w:t>
                  </w:r>
                </w:p>
              </w:tc>
            </w:tr>
            <w:tr w:rsidR="00827431" w:rsidRPr="008F13F4" w:rsidTr="002441A7">
              <w:trPr>
                <w:tblCellSpacing w:w="0" w:type="dxa"/>
              </w:trPr>
              <w:tc>
                <w:tcPr>
                  <w:tcW w:w="0" w:type="auto"/>
                  <w:vAlign w:val="center"/>
                  <w:hideMark/>
                </w:tcPr>
                <w:p w:rsidR="00827431" w:rsidRPr="008F13F4" w:rsidRDefault="00827431" w:rsidP="002441A7">
                  <w:pPr>
                    <w:jc w:val="both"/>
                    <w:rPr>
                      <w:rFonts w:ascii="Times New Roman" w:eastAsia="Times New Roman" w:hAnsi="Times New Roman"/>
                      <w:sz w:val="24"/>
                      <w:szCs w:val="24"/>
                    </w:rPr>
                  </w:pPr>
                </w:p>
              </w:tc>
            </w:tr>
            <w:tr w:rsidR="00827431" w:rsidRPr="008F13F4" w:rsidTr="002441A7">
              <w:trPr>
                <w:trHeight w:val="2410"/>
                <w:tblCellSpacing w:w="0" w:type="dxa"/>
              </w:trPr>
              <w:tc>
                <w:tcPr>
                  <w:tcW w:w="0" w:type="auto"/>
                  <w:vAlign w:val="center"/>
                  <w:hideMark/>
                </w:tcPr>
                <w:p w:rsidR="00827431" w:rsidRPr="008F13F4" w:rsidRDefault="00827431" w:rsidP="002441A7">
                  <w:pPr>
                    <w:jc w:val="both"/>
                    <w:rPr>
                      <w:rFonts w:ascii="Times New Roman" w:eastAsia="Times New Roman" w:hAnsi="Times New Roman"/>
                      <w:sz w:val="24"/>
                      <w:szCs w:val="24"/>
                    </w:rPr>
                  </w:pPr>
                  <w:r>
                    <w:rPr>
                      <w:noProof/>
                    </w:rPr>
                    <w:lastRenderedPageBreak/>
                    <w:drawing>
                      <wp:anchor distT="0" distB="0" distL="114300" distR="114300" simplePos="0" relativeHeight="251660288" behindDoc="0" locked="0" layoutInCell="1" allowOverlap="1">
                        <wp:simplePos x="0" y="0"/>
                        <wp:positionH relativeFrom="column">
                          <wp:posOffset>537210</wp:posOffset>
                        </wp:positionH>
                        <wp:positionV relativeFrom="paragraph">
                          <wp:posOffset>86995</wp:posOffset>
                        </wp:positionV>
                        <wp:extent cx="2838450" cy="1986915"/>
                        <wp:effectExtent l="0" t="0" r="0" b="0"/>
                        <wp:wrapNone/>
                        <wp:docPr id="2" name="Picture 2" descr="images672366_ba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672366_bac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3630295</wp:posOffset>
                        </wp:positionH>
                        <wp:positionV relativeFrom="paragraph">
                          <wp:posOffset>82550</wp:posOffset>
                        </wp:positionV>
                        <wp:extent cx="2677795" cy="1914525"/>
                        <wp:effectExtent l="0" t="0" r="8255" b="9525"/>
                        <wp:wrapNone/>
                        <wp:docPr id="1" name="Picture 1" descr="http://tcvg.hochiminhcity.gov.vn/hinhanhposttin/2012-11/HoctapBa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cvg.hochiminhcity.gov.vn/hinhanhposttin/2012-11/HoctapBacHo.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7779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3F4">
                    <w:rPr>
                      <w:rFonts w:ascii="Times New Roman" w:eastAsia="Times New Roman" w:hAnsi="Times New Roman"/>
                      <w:sz w:val="24"/>
                      <w:szCs w:val="24"/>
                    </w:rPr>
                    <w:t> </w:t>
                  </w: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Default="00827431" w:rsidP="002441A7">
                  <w:pPr>
                    <w:jc w:val="center"/>
                    <w:rPr>
                      <w:rFonts w:ascii="Times New Roman" w:eastAsia="Times New Roman" w:hAnsi="Times New Roman"/>
                      <w:sz w:val="24"/>
                      <w:szCs w:val="24"/>
                    </w:rPr>
                  </w:pPr>
                </w:p>
                <w:p w:rsidR="00827431" w:rsidRPr="008F13F4" w:rsidRDefault="00827431" w:rsidP="002441A7">
                  <w:pPr>
                    <w:jc w:val="center"/>
                    <w:rPr>
                      <w:rFonts w:ascii="Times New Roman" w:eastAsia="Times New Roman" w:hAnsi="Times New Roman"/>
                      <w:sz w:val="24"/>
                      <w:szCs w:val="24"/>
                    </w:rPr>
                  </w:pPr>
                </w:p>
                <w:p w:rsidR="00827431" w:rsidRPr="008F13F4" w:rsidRDefault="00827431" w:rsidP="002441A7">
                  <w:pPr>
                    <w:jc w:val="center"/>
                    <w:rPr>
                      <w:rFonts w:ascii="Times New Roman" w:eastAsia="Times New Roman" w:hAnsi="Times New Roman"/>
                      <w:sz w:val="24"/>
                      <w:szCs w:val="24"/>
                    </w:rPr>
                  </w:pPr>
                  <w:r w:rsidRPr="008F13F4">
                    <w:rPr>
                      <w:rFonts w:ascii="Times New Roman" w:eastAsia="Times New Roman" w:hAnsi="Times New Roman"/>
                      <w:sz w:val="24"/>
                      <w:szCs w:val="24"/>
                    </w:rPr>
                    <w:t> </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Tự học tập và học tập suốt đời là một luận điểm quan trọng trong tư tưởng Hồ Chí Minh về giáo dục. Trong tác phẩm Sửa đổi lối làm việc (1947), Bác viết: “Lấy tự học làm cốt”. Ngày 21-7-1956, nói chuyện tại lớp nghiên cứu chính trị khóa I, Trường Đại học Nhân dân Việt Nam, Bác dặn: “Học hỏi là một việc phải tiếp tục suốt đời. Suốt đời phải gắn liền lý luận với công tác thực tế. Không ai có thể tự cho mình đã biết đủ rồi, biết hết rồi. Thế giới ngày ngày đổi mới, nhân dân ta ngày càng tiến bộ, cho nên chúng ta phải tiếp tục học và hành để tiến bộ kịp nhân dân” (Hồ Chí Minh toàn tập, tập 8, trang 215).</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Học để làm gì?</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Bác viết: “Học để làm việc, làm người, làm cán bộ. Học để phụng sự đoàn thể, giai cấp và nhân dân, Tổ quốc và nhân loại. Muốn đạt được mục đích đó thì phải: Cần, kiệm, liêm, chính, chí công, vô tư” (Sđd, tập 5, trang 684). Như vây, quan niệm về học tập của Bác rất toàn diện: Học tập tri thức đi đôi với rèn luyện đạo đức cách mạng; học tập nhằm hoàn thiện đạo làm người, nâng cao trình độ và năng lực hoàn thành nhiệm vụ; học để phục vụ lợi ích của Đảng, nhân dân, Tổ quốc và cả nhân loại.</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Bác Hồ phê phán nghiêm khắc tệ giấu dốt, lười biếng học tập, tự cho mình là giỏi nhất thiên hạ. Năm 1957, Người nói với lớp lý luận chính trị khóa I trường Nguyễn Ái Quốc: “Cái gì biết thì nói biết, không biết thì nói không biết. Kiêu ngạo, tự phụ, tự mãn là kẻ thù số một của học tập”(Sđd, tập 8, trang 499). Năm sau, trong bài đạo đức cách mạng đăng trên tạp chí Học tập số 12, năm 1958, Bác viết: “Hiện nay, chủ nghĩa cá nhân đang ám ảnh một số đồng chí. Họ tự cho mình là cái gì cũng giỏi, họ xa rời quần chúng, không muốn học hỏi quần chúng và chỉ muốn làm thầy quần chúng (Sđd, tập 9, trang 290).</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Trước khi ra đi tìm đường cứu nước (1911), Bác đã học lớp trung đẳng (lớp nhì) tại Trường Quốc học Huế và lớp cao đẳng (lớp nhất) ở Trường Tiểu học Quy Nhơn với thầy Phạm Ngọc Thọ. Trong thời gian hoạt động ở nước ngoài, Người có học ở Trường Đại học Phương Đông (1923), Đại học Quốc tế Lênin (1934), nghiên cứu sinh Viện nghiên cứu các vấn đề thuộc địa (1937) với luận án về cách mạng ruộng đất ở Đông Nam Châu Á. Nhưng Bác chỉ nhận mình tự học và trên thực tế cả cuộc đời Bác vẫn tự học là chính. Năm 1935, dự Đại hội Quốc tế Cộng sản lần thứ VII, Người ghi vào phiếu lý lịch của mình như sau: Trình độ học vấn: tự học; ngoại ngữ: Pháp, Anh, Nga, Đức, Ý, Trung Quốc.</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 xml:space="preserve">Bác học ngoại ngữ, học viết báo, nghiên cứu chủ nghĩa Mác-Lênin, nghiên cứu và tiếp thu có chọn lọc tinh hoa văn hóa nhân loại, đặc biệt là văn hóa Phương Đông và văn hóa Phương Tây. Người biết và sử dụng thông thạo trên mười ngoại ngữ nhờ tự học chứ không qua một trường đào tạo chính quy nào. Người học ở sách báo, đồng nghiệp, bạn bè, nhân dân. Người học từ thực tiễn sinh động ở các sách báo, đồng nghiệp, bạn bè, nhân dân. Người học từ thực tiễn </w:t>
                  </w:r>
                  <w:r w:rsidRPr="008F13F4">
                    <w:rPr>
                      <w:rFonts w:ascii="Times New Roman" w:eastAsia="Times New Roman" w:hAnsi="Times New Roman"/>
                      <w:sz w:val="24"/>
                      <w:szCs w:val="24"/>
                    </w:rPr>
                    <w:lastRenderedPageBreak/>
                    <w:t>sinh động ở các nước đế quốc, nước thuộc địa, ở phong trào cách mạng trên thế giới. Phát biểu với sinh viên Trường Đại học Băng Đung trong chuyến thăm Indonesia sinh 1959, Người nói đại ý: Khi còn trẻ, tôi không có dịp đến trường học. Cuộc sống, du lịch và làm việc là trường đại học của tôi. Trường học ấy đã dạy cho tôi khoa học xã hội, khoa học quân sự, lịch sử và chính trị. Nó dạy cho tôi yêu nước, yêu loài người, yêu dân chủ và hòa bình; căm ghét áp bức, ích kỷ…</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Đại tướng Hoàng Văn Thái kể rằng, năm 1969, mỗi lần đến làm việc, ông thường thấy trên chiếc bàn con bên giường của Bác để đầy sách báo đang xem. Ông lo lắng đến sức khỏe của Bác, nên đề nghị: “Thưa Bác, Bác mệt, Bác nên đọc ít, để nhiều thời gian nghỉ ngơi thư thả cho lại sức”. Bác trả lời, giọng như tâm sự mà rành rẽ, dứt khoát từng lời: “Chú bảo Bác không đọc sách báo ư? Dù già yếu cũng phải học, phải đọc sách báo nâng cao hiểu biết và nhất là vấn đề nắm vững tình hình chứ!”. Những cuốn sách Người đọc ở thời gian cuối đời là các cuốn: Chuộc kháng chiến chống xâm lược Nguyên Mông. Vấn đề cải tiến chữ quốc ngữ, The Truth about VietNam (sự thật về vấn đề Việt Nam NXB. Green Leaf Classic, 1966).</w:t>
                  </w:r>
                </w:p>
                <w:p w:rsidR="00827431" w:rsidRPr="008F13F4" w:rsidRDefault="00827431" w:rsidP="002441A7">
                  <w:pPr>
                    <w:ind w:firstLine="709"/>
                    <w:jc w:val="both"/>
                    <w:rPr>
                      <w:rFonts w:ascii="Times New Roman" w:eastAsia="Times New Roman" w:hAnsi="Times New Roman"/>
                      <w:sz w:val="24"/>
                      <w:szCs w:val="24"/>
                    </w:rPr>
                  </w:pPr>
                  <w:r w:rsidRPr="008F13F4">
                    <w:rPr>
                      <w:rFonts w:ascii="Times New Roman" w:eastAsia="Times New Roman" w:hAnsi="Times New Roman"/>
                      <w:sz w:val="24"/>
                      <w:szCs w:val="24"/>
                    </w:rPr>
                    <w:t>Cuộc đời của Bác là một quá trình: vừa học tập vừa hoạt động cách mạng; học tập để hoạt động cách mạng, đạt được mục đích, lý tưởng của mình; qua hoạt động cách mạng, không ngừng học tập, hoàn thiện tri thức và nhân cách của bản thân. Người là nơi hội tụ với tầm cao nhất tinh hoa văn hóa nhân loại, xứng đáng với sự tôn vinh của tổ chức UNESCO: Hồ Chí Minh, một thầy giáo mẫu mực, một nhà giáo dục vĩ đại. Người đã để lại tấm gương cao đẹp về tinh thần tự học và học tập suốt đời để chúng ta noi theo. Vì vậy, mỗi cán bộ, Đảng viên nên đề ra cho mình một lộ trình, một mục tiêu và một phương pháp tự học suốt đời phù hợp với điều kiện cụ thể của bản thân, của gia đình. Có tự học suốt đời mới có thể phục vụ nhân dân ngày một tốt hơn./.</w:t>
                  </w:r>
                </w:p>
              </w:tc>
            </w:tr>
          </w:tbl>
          <w:p w:rsidR="00827431" w:rsidRPr="008F13F4" w:rsidRDefault="00827431" w:rsidP="002441A7">
            <w:pPr>
              <w:rPr>
                <w:rFonts w:ascii="Arial" w:eastAsia="Times New Roman" w:hAnsi="Arial" w:cs="Arial"/>
                <w:sz w:val="18"/>
                <w:szCs w:val="18"/>
              </w:rPr>
            </w:pPr>
          </w:p>
        </w:tc>
      </w:tr>
    </w:tbl>
    <w:p w:rsidR="00B602E7" w:rsidRDefault="00B602E7"/>
    <w:sectPr w:rsidR="00B60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31"/>
    <w:rsid w:val="0005766F"/>
    <w:rsid w:val="00827431"/>
    <w:rsid w:val="00B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43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43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tcvg.hochiminhcity.gov.vn/hinhanhposttin/2012-11/HoctapBacHo.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2015-10-08T03:21:00Z</dcterms:created>
  <dcterms:modified xsi:type="dcterms:W3CDTF">2015-10-08T03:22:00Z</dcterms:modified>
</cp:coreProperties>
</file>